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DC27" w14:textId="77777777" w:rsidR="00EA38E5" w:rsidRPr="00EA38E5" w:rsidRDefault="00EA38E5" w:rsidP="00EA38E5">
      <w:pPr>
        <w:jc w:val="center"/>
        <w:rPr>
          <w:rFonts w:ascii="Sylfaen" w:hAnsi="Sylfaen"/>
          <w:b/>
          <w:color w:val="000000"/>
          <w:sz w:val="20"/>
          <w:szCs w:val="20"/>
          <w:shd w:val="clear" w:color="auto" w:fill="FFFFFF"/>
        </w:rPr>
      </w:pPr>
      <w:bookmarkStart w:id="0" w:name="_Hlk521322644"/>
    </w:p>
    <w:p w14:paraId="14BB3943" w14:textId="77777777" w:rsidR="00EA38E5" w:rsidRDefault="00EA38E5" w:rsidP="00EA38E5">
      <w:pPr>
        <w:jc w:val="center"/>
        <w:rPr>
          <w:rFonts w:ascii="Sylfaen" w:hAnsi="Sylfaen"/>
          <w:b/>
          <w:color w:val="000000"/>
          <w:sz w:val="20"/>
          <w:szCs w:val="20"/>
          <w:shd w:val="clear" w:color="auto" w:fill="FFFFFF"/>
        </w:rPr>
      </w:pPr>
      <w:r w:rsidRPr="00EA38E5">
        <w:rPr>
          <w:rFonts w:ascii="Sylfaen" w:hAnsi="Sylfaen"/>
          <w:b/>
          <w:color w:val="000000"/>
          <w:sz w:val="20"/>
          <w:szCs w:val="20"/>
          <w:shd w:val="clear" w:color="auto" w:fill="FFFFFF"/>
        </w:rPr>
        <w:t>დანართი #1</w:t>
      </w:r>
    </w:p>
    <w:p w14:paraId="33ED4734" w14:textId="6D908EB0" w:rsidR="009B7708" w:rsidRPr="00EA38E5" w:rsidRDefault="009B7708" w:rsidP="00EA38E5">
      <w:pPr>
        <w:jc w:val="center"/>
        <w:rPr>
          <w:rFonts w:ascii="Sylfaen" w:hAnsi="Sylfaen"/>
          <w:b/>
          <w:color w:val="000000"/>
          <w:sz w:val="20"/>
          <w:szCs w:val="20"/>
          <w:shd w:val="clear" w:color="auto" w:fill="FFFFFF"/>
        </w:rPr>
      </w:pPr>
      <w:r w:rsidRPr="00EA38E5">
        <w:rPr>
          <w:rFonts w:ascii="Sylfaen" w:hAnsi="Sylfaen"/>
          <w:b/>
          <w:color w:val="000000"/>
          <w:sz w:val="20"/>
          <w:szCs w:val="20"/>
          <w:shd w:val="clear" w:color="auto" w:fill="FFFFFF"/>
        </w:rPr>
        <w:t>სასერვერო</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მეურნეობის</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სერვერები</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სტორიჯები</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და</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ქსელური</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აპარატურა</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კოლოკაციის</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სერვისის</w:t>
      </w:r>
      <w:r w:rsidRPr="00EA38E5">
        <w:rPr>
          <w:rFonts w:ascii="Arial" w:hAnsi="Arial" w:cs="Arial"/>
          <w:b/>
          <w:color w:val="000000"/>
          <w:sz w:val="20"/>
          <w:szCs w:val="20"/>
          <w:shd w:val="clear" w:color="auto" w:fill="FFFFFF"/>
        </w:rPr>
        <w:t xml:space="preserve"> </w:t>
      </w:r>
      <w:r w:rsidRPr="00EA38E5">
        <w:rPr>
          <w:rFonts w:ascii="Sylfaen" w:hAnsi="Sylfaen"/>
          <w:b/>
          <w:color w:val="000000"/>
          <w:sz w:val="20"/>
          <w:szCs w:val="20"/>
          <w:shd w:val="clear" w:color="auto" w:fill="FFFFFF"/>
        </w:rPr>
        <w:t>მოთხოვ</w:t>
      </w:r>
      <w:r w:rsidR="00563959" w:rsidRPr="00EA38E5">
        <w:rPr>
          <w:rFonts w:ascii="Sylfaen" w:hAnsi="Sylfaen"/>
          <w:b/>
          <w:color w:val="000000"/>
          <w:sz w:val="20"/>
          <w:szCs w:val="20"/>
          <w:shd w:val="clear" w:color="auto" w:fill="FFFFFF"/>
        </w:rPr>
        <w:t>ნები</w:t>
      </w:r>
    </w:p>
    <w:p w14:paraId="1AB6C4E6" w14:textId="77777777" w:rsidR="00D56594" w:rsidRPr="00D56594" w:rsidRDefault="00D56594" w:rsidP="009B7708">
      <w:pPr>
        <w:rPr>
          <w:rFonts w:asciiTheme="minorHAnsi" w:hAnsiTheme="minorHAnsi" w:cs="Arial"/>
          <w:color w:val="000000"/>
          <w:sz w:val="20"/>
          <w:szCs w:val="20"/>
          <w:shd w:val="clear" w:color="auto" w:fill="FFFFFF"/>
        </w:rPr>
      </w:pPr>
    </w:p>
    <w:p w14:paraId="30D15D26" w14:textId="34292B4B" w:rsidR="009B7708" w:rsidRDefault="007D2CA8" w:rsidP="009B7708">
      <w:pPr>
        <w:pStyle w:val="ListParagraph"/>
        <w:numPr>
          <w:ilvl w:val="0"/>
          <w:numId w:val="1"/>
        </w:numPr>
        <w:rPr>
          <w:rFonts w:ascii="Arial" w:eastAsia="Times New Roman" w:hAnsi="Arial" w:cs="Arial"/>
          <w:sz w:val="20"/>
          <w:szCs w:val="20"/>
          <w:lang w:val="en-US"/>
        </w:rPr>
      </w:pPr>
      <w:r>
        <w:rPr>
          <w:rFonts w:ascii="Sylfaen" w:eastAsia="Times New Roman" w:hAnsi="Sylfaen"/>
          <w:sz w:val="20"/>
          <w:szCs w:val="20"/>
        </w:rPr>
        <w:t>ინდივიდუალური 4</w:t>
      </w:r>
      <w:bookmarkStart w:id="1" w:name="_GoBack"/>
      <w:bookmarkEnd w:id="1"/>
      <w:r w:rsidR="009B7708">
        <w:rPr>
          <w:rFonts w:ascii="Sylfaen" w:eastAsia="Times New Roman" w:hAnsi="Sylfaen"/>
          <w:sz w:val="20"/>
          <w:szCs w:val="20"/>
        </w:rPr>
        <w:t xml:space="preserve"> ცალი 42</w:t>
      </w:r>
      <w:r w:rsidR="009B7708">
        <w:rPr>
          <w:rFonts w:ascii="Sylfaen" w:eastAsia="Times New Roman" w:hAnsi="Sylfaen"/>
          <w:sz w:val="20"/>
          <w:szCs w:val="20"/>
          <w:lang w:val="en-US"/>
        </w:rPr>
        <w:t xml:space="preserve">RU-48RU </w:t>
      </w:r>
      <w:r w:rsidR="009B7708">
        <w:rPr>
          <w:rFonts w:ascii="Sylfaen" w:eastAsia="Times New Roman" w:hAnsi="Sylfaen"/>
          <w:sz w:val="20"/>
          <w:szCs w:val="20"/>
        </w:rPr>
        <w:t xml:space="preserve">1200მმ </w:t>
      </w:r>
      <w:r w:rsidR="009B7708">
        <w:rPr>
          <w:rFonts w:ascii="Sylfaen" w:eastAsia="Times New Roman" w:hAnsi="Sylfaen"/>
          <w:sz w:val="20"/>
          <w:szCs w:val="20"/>
          <w:lang w:val="en-US"/>
        </w:rPr>
        <w:t>“</w:t>
      </w:r>
      <w:r w:rsidR="009B7708">
        <w:rPr>
          <w:rFonts w:ascii="Sylfaen" w:eastAsia="Times New Roman" w:hAnsi="Sylfaen"/>
          <w:sz w:val="20"/>
          <w:szCs w:val="20"/>
        </w:rPr>
        <w:t xml:space="preserve">რეკი“. </w:t>
      </w:r>
    </w:p>
    <w:p w14:paraId="6AEF4AAD"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მინიმუმ 2 „რეკის“  დამატების პერსპექტივით</w:t>
      </w:r>
    </w:p>
    <w:p w14:paraId="7910C0CF"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სტანდარტების შესაბამისი ქარხნული წარმოების (არა „კუსტარული“ დამზადების)</w:t>
      </w:r>
    </w:p>
    <w:p w14:paraId="7358FD38" w14:textId="0CE00CDB" w:rsidR="004F32BC" w:rsidRPr="00A75CAF" w:rsidRDefault="009B7708" w:rsidP="00EA38E5">
      <w:pPr>
        <w:pStyle w:val="ListParagraph"/>
        <w:numPr>
          <w:ilvl w:val="1"/>
          <w:numId w:val="1"/>
        </w:numPr>
        <w:rPr>
          <w:rFonts w:ascii="Arial" w:eastAsia="Times New Roman" w:hAnsi="Arial" w:cs="Arial"/>
          <w:sz w:val="20"/>
          <w:szCs w:val="20"/>
          <w:lang w:val="en-US"/>
        </w:rPr>
      </w:pPr>
      <w:r>
        <w:rPr>
          <w:rFonts w:ascii="Arial" w:eastAsia="Times New Roman" w:hAnsi="Arial" w:cs="Arial"/>
          <w:sz w:val="20"/>
          <w:szCs w:val="20"/>
          <w:lang w:val="en-US"/>
        </w:rPr>
        <w:t>Uptime Institute tier III</w:t>
      </w:r>
      <w:r>
        <w:rPr>
          <w:rFonts w:ascii="Sylfaen" w:eastAsia="Times New Roman" w:hAnsi="Sylfaen"/>
          <w:sz w:val="20"/>
          <w:szCs w:val="20"/>
          <w:lang w:val="en-US"/>
        </w:rPr>
        <w:t xml:space="preserve"> </w:t>
      </w:r>
      <w:r>
        <w:rPr>
          <w:rFonts w:ascii="Sylfaen" w:eastAsia="Times New Roman" w:hAnsi="Sylfaen"/>
          <w:sz w:val="20"/>
          <w:szCs w:val="20"/>
        </w:rPr>
        <w:t>- ის სტანდარტის მიხედვით გადაწყვეტილი ინფრასტრუქტურა</w:t>
      </w:r>
      <w:r w:rsidR="00EA38E5">
        <w:rPr>
          <w:rFonts w:ascii="Sylfaen" w:eastAsia="Times New Roman" w:hAnsi="Sylfaen"/>
          <w:sz w:val="20"/>
          <w:szCs w:val="20"/>
        </w:rPr>
        <w:t xml:space="preserve"> </w:t>
      </w:r>
      <w:r w:rsidR="007301C5">
        <w:rPr>
          <w:rFonts w:ascii="Sylfaen" w:eastAsia="Times New Roman" w:hAnsi="Sylfaen"/>
          <w:sz w:val="20"/>
          <w:szCs w:val="20"/>
        </w:rPr>
        <w:t>-</w:t>
      </w:r>
      <w:r w:rsidR="00EA38E5">
        <w:rPr>
          <w:rFonts w:ascii="Sylfaen" w:eastAsia="Times New Roman" w:hAnsi="Sylfaen"/>
          <w:sz w:val="20"/>
          <w:szCs w:val="20"/>
        </w:rPr>
        <w:t xml:space="preserve"> </w:t>
      </w:r>
      <w:r w:rsidR="004F32BC">
        <w:rPr>
          <w:rFonts w:ascii="Sylfaen" w:eastAsia="Times New Roman" w:hAnsi="Sylfaen"/>
          <w:sz w:val="20"/>
          <w:szCs w:val="20"/>
        </w:rPr>
        <w:t>აუცილებელია რომ მომწოდებელმა უზრუნველყოს სერვისების (ინტერნეტი, დენი, გაგრილება) უწყვეტ რეჟიმში. იმ შემთხვევაში თუ არის დაგეგმილი სამუშაოები, მათი განხორციელება მოხდეს ისე რომ, არ მოხდეს მთავარი და ალტერნატიული სერვისების (ინტერნეტი, დენი, გაგრილება) გათიშვა ერთდროულად.</w:t>
      </w:r>
    </w:p>
    <w:p w14:paraId="37F7483A" w14:textId="5DBEDD7D" w:rsidR="004F32BC" w:rsidRPr="00A75CAF" w:rsidRDefault="004F32BC" w:rsidP="00EA38E5">
      <w:pPr>
        <w:pStyle w:val="ListParagraph"/>
        <w:numPr>
          <w:ilvl w:val="1"/>
          <w:numId w:val="1"/>
        </w:numPr>
        <w:rPr>
          <w:rFonts w:ascii="Arial" w:eastAsia="Times New Roman" w:hAnsi="Arial" w:cs="Arial"/>
          <w:sz w:val="20"/>
          <w:szCs w:val="20"/>
          <w:lang w:val="en-US"/>
        </w:rPr>
      </w:pPr>
      <w:r>
        <w:rPr>
          <w:rFonts w:ascii="Arial" w:eastAsia="Times New Roman" w:hAnsi="Arial" w:cs="Arial"/>
          <w:sz w:val="20"/>
          <w:szCs w:val="20"/>
          <w:lang w:val="en-US"/>
        </w:rPr>
        <w:t xml:space="preserve">SLA </w:t>
      </w:r>
      <w:r>
        <w:rPr>
          <w:rFonts w:asciiTheme="minorHAnsi" w:eastAsia="Times New Roman" w:hAnsiTheme="minorHAnsi" w:cs="Arial"/>
          <w:sz w:val="20"/>
          <w:szCs w:val="20"/>
        </w:rPr>
        <w:t xml:space="preserve">განისაზღვროს </w:t>
      </w:r>
      <w:r w:rsidR="003E50A1">
        <w:rPr>
          <w:rFonts w:asciiTheme="minorHAnsi" w:eastAsia="Times New Roman" w:hAnsiTheme="minorHAnsi" w:cs="Arial"/>
          <w:sz w:val="20"/>
          <w:szCs w:val="20"/>
        </w:rPr>
        <w:t>მინიმუმ</w:t>
      </w:r>
      <w:r>
        <w:rPr>
          <w:rFonts w:asciiTheme="minorHAnsi" w:eastAsia="Times New Roman" w:hAnsiTheme="minorHAnsi" w:cs="Arial"/>
          <w:sz w:val="20"/>
          <w:szCs w:val="20"/>
        </w:rPr>
        <w:t xml:space="preserve"> 99.5% </w:t>
      </w:r>
      <w:r w:rsidR="003E50A1">
        <w:rPr>
          <w:rFonts w:asciiTheme="minorHAnsi" w:eastAsia="Times New Roman" w:hAnsiTheme="minorHAnsi" w:cs="Arial"/>
          <w:sz w:val="20"/>
          <w:szCs w:val="20"/>
        </w:rPr>
        <w:t>- რაც გულისხმობს 43.8 საათს წელიწადში</w:t>
      </w:r>
      <w:r w:rsidR="00EA38E5">
        <w:rPr>
          <w:rFonts w:asciiTheme="minorHAnsi" w:eastAsia="Times New Roman" w:hAnsiTheme="minorHAnsi" w:cs="Arial"/>
          <w:sz w:val="20"/>
          <w:szCs w:val="20"/>
        </w:rPr>
        <w:t>.</w:t>
      </w:r>
    </w:p>
    <w:p w14:paraId="52C53A43" w14:textId="77777777" w:rsidR="004F32BC" w:rsidRPr="00EA38E5" w:rsidRDefault="004F32BC" w:rsidP="00EA38E5">
      <w:pPr>
        <w:pStyle w:val="ListParagraph"/>
        <w:ind w:left="1440"/>
        <w:rPr>
          <w:rFonts w:ascii="Arial" w:eastAsia="Times New Roman" w:hAnsi="Arial" w:cs="Arial"/>
          <w:sz w:val="20"/>
          <w:szCs w:val="20"/>
          <w:lang w:val="en-US"/>
        </w:rPr>
      </w:pPr>
    </w:p>
    <w:p w14:paraId="3056FFCD" w14:textId="06EA47DD" w:rsidR="009B7708" w:rsidRDefault="009B7708" w:rsidP="009B7708">
      <w:pPr>
        <w:pStyle w:val="ListParagraph"/>
        <w:numPr>
          <w:ilvl w:val="0"/>
          <w:numId w:val="1"/>
        </w:numPr>
        <w:rPr>
          <w:rFonts w:ascii="Arial" w:eastAsia="Times New Roman" w:hAnsi="Arial" w:cs="Arial"/>
          <w:sz w:val="20"/>
          <w:szCs w:val="20"/>
          <w:lang w:val="en-US"/>
        </w:rPr>
      </w:pPr>
      <w:r>
        <w:rPr>
          <w:rFonts w:ascii="Sylfaen" w:eastAsia="Times New Roman" w:hAnsi="Sylfaen"/>
          <w:sz w:val="20"/>
          <w:szCs w:val="20"/>
        </w:rPr>
        <w:t>დიზელ</w:t>
      </w:r>
      <w:r>
        <w:rPr>
          <w:rFonts w:ascii="Arial" w:eastAsia="Times New Roman" w:hAnsi="Arial" w:cs="Arial"/>
          <w:sz w:val="20"/>
          <w:szCs w:val="20"/>
        </w:rPr>
        <w:t xml:space="preserve"> </w:t>
      </w:r>
      <w:r>
        <w:rPr>
          <w:rFonts w:ascii="Sylfaen" w:eastAsia="Times New Roman" w:hAnsi="Sylfaen"/>
          <w:sz w:val="20"/>
          <w:szCs w:val="20"/>
        </w:rPr>
        <w:t>გენერატორი</w:t>
      </w:r>
      <w:r>
        <w:rPr>
          <w:rFonts w:ascii="Arial" w:eastAsia="Times New Roman" w:hAnsi="Arial" w:cs="Arial"/>
          <w:sz w:val="20"/>
          <w:szCs w:val="20"/>
        </w:rPr>
        <w:t xml:space="preserve"> </w:t>
      </w:r>
      <w:r>
        <w:rPr>
          <w:rFonts w:ascii="Sylfaen" w:eastAsia="Times New Roman" w:hAnsi="Sylfaen"/>
          <w:sz w:val="20"/>
          <w:szCs w:val="20"/>
        </w:rPr>
        <w:t xml:space="preserve">- </w:t>
      </w:r>
      <w:r>
        <w:rPr>
          <w:rFonts w:ascii="Arial" w:eastAsia="Times New Roman" w:hAnsi="Arial" w:cs="Arial"/>
          <w:sz w:val="20"/>
          <w:szCs w:val="20"/>
          <w:lang w:val="en-US"/>
        </w:rPr>
        <w:t xml:space="preserve">2 </w:t>
      </w:r>
      <w:r>
        <w:rPr>
          <w:rFonts w:ascii="Sylfaen" w:eastAsia="Times New Roman" w:hAnsi="Sylfaen"/>
          <w:sz w:val="20"/>
          <w:szCs w:val="20"/>
        </w:rPr>
        <w:t>ცალი</w:t>
      </w:r>
      <w:r w:rsidR="002D058C">
        <w:rPr>
          <w:rFonts w:ascii="Sylfaen" w:eastAsia="Times New Roman" w:hAnsi="Sylfaen"/>
          <w:sz w:val="20"/>
          <w:szCs w:val="20"/>
        </w:rPr>
        <w:t>;</w:t>
      </w:r>
    </w:p>
    <w:p w14:paraId="14A03218" w14:textId="0A59EB87" w:rsidR="009B7708" w:rsidRDefault="009B7708" w:rsidP="009B7708">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 xml:space="preserve">N+1 </w:t>
      </w:r>
      <w:r>
        <w:rPr>
          <w:rFonts w:ascii="Sylfaen" w:eastAsia="Times New Roman" w:hAnsi="Sylfaen"/>
          <w:sz w:val="20"/>
          <w:szCs w:val="20"/>
        </w:rPr>
        <w:t>კონფიგურაციის მიხედვით გადაწყვეტილი</w:t>
      </w:r>
      <w:r>
        <w:rPr>
          <w:rFonts w:ascii="Arial" w:eastAsia="Times New Roman" w:hAnsi="Arial" w:cs="Arial"/>
          <w:sz w:val="20"/>
          <w:szCs w:val="20"/>
        </w:rPr>
        <w:t xml:space="preserve"> </w:t>
      </w:r>
      <w:r>
        <w:rPr>
          <w:rFonts w:ascii="Sylfaen" w:eastAsia="Times New Roman" w:hAnsi="Sylfaen"/>
          <w:sz w:val="20"/>
          <w:szCs w:val="20"/>
        </w:rPr>
        <w:t>უწყვეტი</w:t>
      </w:r>
      <w:r>
        <w:rPr>
          <w:rFonts w:ascii="Arial" w:eastAsia="Times New Roman" w:hAnsi="Arial" w:cs="Arial"/>
          <w:sz w:val="20"/>
          <w:szCs w:val="20"/>
        </w:rPr>
        <w:t xml:space="preserve"> </w:t>
      </w:r>
      <w:r>
        <w:rPr>
          <w:rFonts w:ascii="Sylfaen" w:eastAsia="Times New Roman" w:hAnsi="Sylfaen"/>
          <w:sz w:val="20"/>
          <w:szCs w:val="20"/>
        </w:rPr>
        <w:t>დენის</w:t>
      </w:r>
      <w:r>
        <w:rPr>
          <w:rFonts w:ascii="Arial" w:eastAsia="Times New Roman" w:hAnsi="Arial" w:cs="Arial"/>
          <w:sz w:val="20"/>
          <w:szCs w:val="20"/>
        </w:rPr>
        <w:t xml:space="preserve"> </w:t>
      </w:r>
      <w:r>
        <w:rPr>
          <w:rFonts w:ascii="Sylfaen" w:eastAsia="Times New Roman" w:hAnsi="Sylfaen"/>
          <w:sz w:val="20"/>
          <w:szCs w:val="20"/>
        </w:rPr>
        <w:t>სისტემა</w:t>
      </w:r>
      <w:r w:rsidR="005A6861">
        <w:rPr>
          <w:rFonts w:ascii="Sylfaen" w:eastAsia="Times New Roman" w:hAnsi="Sylfaen"/>
          <w:sz w:val="20"/>
          <w:szCs w:val="20"/>
          <w:lang w:val="en-US"/>
        </w:rPr>
        <w:t xml:space="preserve">, </w:t>
      </w:r>
      <w:r w:rsidR="005A6861">
        <w:rPr>
          <w:rFonts w:ascii="Sylfaen" w:eastAsia="Times New Roman" w:hAnsi="Sylfaen"/>
          <w:sz w:val="20"/>
          <w:szCs w:val="20"/>
        </w:rPr>
        <w:t>სიმძლავრის</w:t>
      </w:r>
      <w:r>
        <w:rPr>
          <w:rFonts w:ascii="Arial" w:eastAsia="Times New Roman" w:hAnsi="Arial" w:cs="Arial"/>
          <w:sz w:val="20"/>
          <w:szCs w:val="20"/>
        </w:rPr>
        <w:t xml:space="preserve"> </w:t>
      </w:r>
      <w:r>
        <w:rPr>
          <w:rFonts w:ascii="Sylfaen" w:eastAsia="Times New Roman" w:hAnsi="Sylfaen"/>
          <w:sz w:val="20"/>
          <w:szCs w:val="20"/>
        </w:rPr>
        <w:t>გაზრდის პერსპექტივით და შესაბამისი</w:t>
      </w:r>
      <w:r>
        <w:rPr>
          <w:rFonts w:ascii="Arial" w:eastAsia="Times New Roman" w:hAnsi="Arial" w:cs="Arial"/>
          <w:sz w:val="20"/>
          <w:szCs w:val="20"/>
        </w:rPr>
        <w:t xml:space="preserve"> </w:t>
      </w:r>
      <w:r>
        <w:rPr>
          <w:rFonts w:ascii="Sylfaen" w:eastAsia="Times New Roman" w:hAnsi="Sylfaen"/>
          <w:sz w:val="20"/>
          <w:szCs w:val="20"/>
        </w:rPr>
        <w:t>მართვის</w:t>
      </w:r>
      <w:r>
        <w:rPr>
          <w:rFonts w:ascii="Arial" w:eastAsia="Times New Roman" w:hAnsi="Arial" w:cs="Arial"/>
          <w:sz w:val="20"/>
          <w:szCs w:val="20"/>
        </w:rPr>
        <w:t xml:space="preserve"> </w:t>
      </w:r>
      <w:r>
        <w:rPr>
          <w:rFonts w:ascii="Sylfaen" w:eastAsia="Times New Roman" w:hAnsi="Sylfaen"/>
          <w:sz w:val="20"/>
          <w:szCs w:val="20"/>
        </w:rPr>
        <w:t>პანელებით</w:t>
      </w:r>
      <w:r w:rsidR="00EA38E5">
        <w:rPr>
          <w:rFonts w:ascii="Sylfaen" w:eastAsia="Times New Roman" w:hAnsi="Sylfaen"/>
          <w:sz w:val="20"/>
          <w:szCs w:val="20"/>
        </w:rPr>
        <w:t>:</w:t>
      </w:r>
    </w:p>
    <w:p w14:paraId="60AE754B"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2 დამოუკიდებელი დენის წყარო თითო რეკზე</w:t>
      </w:r>
    </w:p>
    <w:p w14:paraId="1FD6AF64"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5კვ შესაძლებლობა თითო დენის წყაროზე, თითო რეკზე</w:t>
      </w:r>
    </w:p>
    <w:p w14:paraId="0A134D73" w14:textId="36AD55D6" w:rsidR="009B7708" w:rsidRDefault="009B7708" w:rsidP="009B7708">
      <w:pPr>
        <w:pStyle w:val="ListParagraph"/>
        <w:numPr>
          <w:ilvl w:val="0"/>
          <w:numId w:val="1"/>
        </w:numPr>
        <w:rPr>
          <w:rFonts w:ascii="Arial" w:eastAsia="Times New Roman" w:hAnsi="Arial" w:cs="Arial"/>
          <w:sz w:val="20"/>
          <w:szCs w:val="20"/>
          <w:lang w:val="en-US"/>
        </w:rPr>
      </w:pPr>
      <w:r>
        <w:rPr>
          <w:rFonts w:ascii="Sylfaen" w:eastAsia="Times New Roman" w:hAnsi="Sylfaen"/>
          <w:sz w:val="20"/>
          <w:szCs w:val="20"/>
        </w:rPr>
        <w:t>დუბლირებული გაგრილების</w:t>
      </w:r>
      <w:r>
        <w:rPr>
          <w:rFonts w:ascii="Arial" w:eastAsia="Times New Roman" w:hAnsi="Arial" w:cs="Arial"/>
          <w:sz w:val="20"/>
          <w:szCs w:val="20"/>
        </w:rPr>
        <w:t xml:space="preserve"> </w:t>
      </w:r>
      <w:r>
        <w:rPr>
          <w:rFonts w:ascii="Sylfaen" w:eastAsia="Times New Roman" w:hAnsi="Sylfaen"/>
          <w:sz w:val="20"/>
          <w:szCs w:val="20"/>
        </w:rPr>
        <w:t>და</w:t>
      </w:r>
      <w:r>
        <w:rPr>
          <w:rFonts w:ascii="Arial" w:eastAsia="Times New Roman" w:hAnsi="Arial" w:cs="Arial"/>
          <w:sz w:val="20"/>
          <w:szCs w:val="20"/>
        </w:rPr>
        <w:t xml:space="preserve"> </w:t>
      </w:r>
      <w:r>
        <w:rPr>
          <w:rFonts w:ascii="Sylfaen" w:eastAsia="Times New Roman" w:hAnsi="Sylfaen"/>
          <w:sz w:val="20"/>
          <w:szCs w:val="20"/>
        </w:rPr>
        <w:t>ვენტილაციის</w:t>
      </w:r>
      <w:r>
        <w:rPr>
          <w:rFonts w:ascii="Arial" w:eastAsia="Times New Roman" w:hAnsi="Arial" w:cs="Arial"/>
          <w:sz w:val="20"/>
          <w:szCs w:val="20"/>
        </w:rPr>
        <w:t xml:space="preserve"> „</w:t>
      </w:r>
      <w:r>
        <w:rPr>
          <w:rFonts w:ascii="Sylfaen" w:eastAsia="Times New Roman" w:hAnsi="Sylfaen"/>
          <w:sz w:val="20"/>
          <w:szCs w:val="20"/>
        </w:rPr>
        <w:t>ჭკვიანი</w:t>
      </w:r>
      <w:r>
        <w:rPr>
          <w:rFonts w:ascii="Arial" w:eastAsia="Times New Roman" w:hAnsi="Arial" w:cs="Arial"/>
          <w:sz w:val="20"/>
          <w:szCs w:val="20"/>
        </w:rPr>
        <w:t xml:space="preserve">“ </w:t>
      </w:r>
      <w:r>
        <w:rPr>
          <w:rFonts w:ascii="Sylfaen" w:eastAsia="Times New Roman" w:hAnsi="Sylfaen"/>
          <w:sz w:val="20"/>
          <w:szCs w:val="20"/>
        </w:rPr>
        <w:t>სისტემა</w:t>
      </w:r>
      <w:r w:rsidR="00EA38E5">
        <w:rPr>
          <w:rFonts w:ascii="Sylfaen" w:eastAsia="Times New Roman" w:hAnsi="Sylfaen"/>
          <w:sz w:val="20"/>
          <w:szCs w:val="20"/>
        </w:rPr>
        <w:t>:</w:t>
      </w:r>
    </w:p>
    <w:p w14:paraId="218ED825"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Arial" w:eastAsia="Times New Roman" w:hAnsi="Arial" w:cs="Arial"/>
          <w:sz w:val="20"/>
          <w:szCs w:val="20"/>
        </w:rPr>
        <w:t>„</w:t>
      </w:r>
      <w:r>
        <w:rPr>
          <w:rFonts w:ascii="Sylfaen" w:eastAsia="Times New Roman" w:hAnsi="Sylfaen"/>
          <w:sz w:val="20"/>
          <w:szCs w:val="20"/>
        </w:rPr>
        <w:t>აწეული</w:t>
      </w:r>
      <w:r>
        <w:rPr>
          <w:rFonts w:ascii="Arial" w:eastAsia="Times New Roman" w:hAnsi="Arial" w:cs="Arial"/>
          <w:sz w:val="20"/>
          <w:szCs w:val="20"/>
        </w:rPr>
        <w:t xml:space="preserve"> </w:t>
      </w:r>
      <w:r>
        <w:rPr>
          <w:rFonts w:ascii="Sylfaen" w:eastAsia="Times New Roman" w:hAnsi="Sylfaen"/>
          <w:sz w:val="20"/>
          <w:szCs w:val="20"/>
        </w:rPr>
        <w:t>იატაკი</w:t>
      </w:r>
      <w:r>
        <w:rPr>
          <w:rFonts w:ascii="Arial" w:eastAsia="Times New Roman" w:hAnsi="Arial" w:cs="Arial"/>
          <w:sz w:val="20"/>
          <w:szCs w:val="20"/>
        </w:rPr>
        <w:t>“</w:t>
      </w:r>
    </w:p>
    <w:p w14:paraId="0006D318"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ცივი</w:t>
      </w:r>
      <w:r>
        <w:rPr>
          <w:rFonts w:ascii="Arial" w:eastAsia="Times New Roman" w:hAnsi="Arial" w:cs="Arial"/>
          <w:sz w:val="20"/>
          <w:szCs w:val="20"/>
        </w:rPr>
        <w:t xml:space="preserve"> </w:t>
      </w:r>
      <w:r>
        <w:rPr>
          <w:rFonts w:ascii="Sylfaen" w:eastAsia="Times New Roman" w:hAnsi="Sylfaen"/>
          <w:sz w:val="20"/>
          <w:szCs w:val="20"/>
        </w:rPr>
        <w:t>და</w:t>
      </w:r>
      <w:r>
        <w:rPr>
          <w:rFonts w:ascii="Arial" w:eastAsia="Times New Roman" w:hAnsi="Arial" w:cs="Arial"/>
          <w:sz w:val="20"/>
          <w:szCs w:val="20"/>
        </w:rPr>
        <w:t xml:space="preserve"> </w:t>
      </w:r>
      <w:r>
        <w:rPr>
          <w:rFonts w:ascii="Sylfaen" w:eastAsia="Times New Roman" w:hAnsi="Sylfaen"/>
          <w:sz w:val="20"/>
          <w:szCs w:val="20"/>
        </w:rPr>
        <w:t>თბილი</w:t>
      </w:r>
      <w:r>
        <w:rPr>
          <w:rFonts w:ascii="Arial" w:eastAsia="Times New Roman" w:hAnsi="Arial" w:cs="Arial"/>
          <w:sz w:val="20"/>
          <w:szCs w:val="20"/>
        </w:rPr>
        <w:t xml:space="preserve"> </w:t>
      </w:r>
      <w:r>
        <w:rPr>
          <w:rFonts w:ascii="Sylfaen" w:eastAsia="Times New Roman" w:hAnsi="Sylfaen"/>
          <w:sz w:val="20"/>
          <w:szCs w:val="20"/>
        </w:rPr>
        <w:t>ნაკადების</w:t>
      </w:r>
      <w:r>
        <w:rPr>
          <w:rFonts w:ascii="Arial" w:eastAsia="Times New Roman" w:hAnsi="Arial" w:cs="Arial"/>
          <w:sz w:val="20"/>
          <w:szCs w:val="20"/>
        </w:rPr>
        <w:t xml:space="preserve"> </w:t>
      </w:r>
      <w:r>
        <w:rPr>
          <w:rFonts w:ascii="Sylfaen" w:eastAsia="Times New Roman" w:hAnsi="Sylfaen"/>
          <w:sz w:val="20"/>
          <w:szCs w:val="20"/>
        </w:rPr>
        <w:t>განცალკევება (</w:t>
      </w:r>
      <w:r>
        <w:rPr>
          <w:rFonts w:ascii="Sylfaen" w:eastAsia="Times New Roman" w:hAnsi="Sylfaen"/>
          <w:sz w:val="20"/>
          <w:szCs w:val="20"/>
          <w:lang w:val="en-US"/>
        </w:rPr>
        <w:t>CAC)</w:t>
      </w:r>
    </w:p>
    <w:p w14:paraId="20DCF66B" w14:textId="32C2CAA2" w:rsidR="009B7708" w:rsidRDefault="009B7708" w:rsidP="009B7708">
      <w:pPr>
        <w:pStyle w:val="ListParagraph"/>
        <w:numPr>
          <w:ilvl w:val="0"/>
          <w:numId w:val="1"/>
        </w:numPr>
        <w:rPr>
          <w:rFonts w:ascii="Arial" w:eastAsia="Times New Roman" w:hAnsi="Arial" w:cs="Arial"/>
          <w:sz w:val="20"/>
          <w:szCs w:val="20"/>
          <w:lang w:val="en-US"/>
        </w:rPr>
      </w:pPr>
      <w:r>
        <w:rPr>
          <w:rFonts w:ascii="Sylfaen" w:eastAsia="Times New Roman" w:hAnsi="Sylfaen"/>
          <w:sz w:val="20"/>
          <w:szCs w:val="20"/>
        </w:rPr>
        <w:t>ბოლისა და სითბოს დეტექ</w:t>
      </w:r>
      <w:r w:rsidR="005A6861">
        <w:rPr>
          <w:rFonts w:ascii="Sylfaen" w:eastAsia="Times New Roman" w:hAnsi="Sylfaen"/>
          <w:sz w:val="20"/>
          <w:szCs w:val="20"/>
        </w:rPr>
        <w:t>ცი</w:t>
      </w:r>
      <w:r>
        <w:rPr>
          <w:rFonts w:ascii="Sylfaen" w:eastAsia="Times New Roman" w:hAnsi="Sylfaen"/>
          <w:sz w:val="20"/>
          <w:szCs w:val="20"/>
        </w:rPr>
        <w:t>ის ცენტრალიზებული სისტემა</w:t>
      </w:r>
      <w:r w:rsidR="00EA38E5">
        <w:rPr>
          <w:rFonts w:ascii="Sylfaen" w:eastAsia="Times New Roman" w:hAnsi="Sylfaen"/>
          <w:sz w:val="20"/>
          <w:szCs w:val="20"/>
        </w:rPr>
        <w:t>;</w:t>
      </w:r>
    </w:p>
    <w:p w14:paraId="57E63146" w14:textId="75E48529" w:rsidR="009B7708" w:rsidRDefault="009B7708" w:rsidP="009B7708">
      <w:pPr>
        <w:pStyle w:val="ListParagraph"/>
        <w:numPr>
          <w:ilvl w:val="0"/>
          <w:numId w:val="1"/>
        </w:numPr>
        <w:rPr>
          <w:rFonts w:ascii="Arial" w:eastAsia="Times New Roman" w:hAnsi="Arial" w:cs="Arial"/>
          <w:sz w:val="20"/>
          <w:szCs w:val="20"/>
          <w:lang w:val="en-US"/>
        </w:rPr>
      </w:pPr>
      <w:r>
        <w:rPr>
          <w:rFonts w:ascii="Arial" w:eastAsia="Times New Roman" w:hAnsi="Arial" w:cs="Arial"/>
          <w:color w:val="2D2D2D"/>
          <w:sz w:val="20"/>
          <w:szCs w:val="20"/>
          <w:shd w:val="clear" w:color="auto" w:fill="FFFFFF"/>
          <w:lang w:val="en-US"/>
        </w:rPr>
        <w:t xml:space="preserve">ECARO-25 </w:t>
      </w:r>
      <w:r>
        <w:rPr>
          <w:rFonts w:ascii="Sylfaen" w:eastAsia="Times New Roman" w:hAnsi="Sylfaen"/>
          <w:color w:val="2D2D2D"/>
          <w:sz w:val="20"/>
          <w:szCs w:val="20"/>
          <w:shd w:val="clear" w:color="auto" w:fill="FFFFFF"/>
        </w:rPr>
        <w:t>ან</w:t>
      </w:r>
      <w:r>
        <w:rPr>
          <w:rFonts w:ascii="Arial" w:eastAsia="Times New Roman" w:hAnsi="Arial" w:cs="Arial"/>
          <w:color w:val="2D2D2D"/>
          <w:sz w:val="20"/>
          <w:szCs w:val="20"/>
          <w:shd w:val="clear" w:color="auto" w:fill="FFFFFF"/>
        </w:rPr>
        <w:t xml:space="preserve"> </w:t>
      </w:r>
      <w:r>
        <w:rPr>
          <w:rFonts w:ascii="Sylfaen" w:eastAsia="Times New Roman" w:hAnsi="Sylfaen"/>
          <w:color w:val="2D2D2D"/>
          <w:sz w:val="20"/>
          <w:szCs w:val="20"/>
          <w:shd w:val="clear" w:color="auto" w:fill="FFFFFF"/>
        </w:rPr>
        <w:t>მსგავსი</w:t>
      </w:r>
      <w:r>
        <w:rPr>
          <w:rFonts w:ascii="Arial" w:eastAsia="Times New Roman" w:hAnsi="Arial" w:cs="Arial"/>
          <w:color w:val="2D2D2D"/>
          <w:sz w:val="20"/>
          <w:szCs w:val="20"/>
          <w:shd w:val="clear" w:color="auto" w:fill="FFFFFF"/>
        </w:rPr>
        <w:t xml:space="preserve"> </w:t>
      </w:r>
      <w:r>
        <w:rPr>
          <w:rFonts w:ascii="Sylfaen" w:eastAsia="Times New Roman" w:hAnsi="Sylfaen"/>
          <w:color w:val="2D2D2D"/>
          <w:sz w:val="20"/>
          <w:szCs w:val="20"/>
          <w:shd w:val="clear" w:color="auto" w:fill="FFFFFF"/>
        </w:rPr>
        <w:t>ხანძარსაწინააღმდეგო</w:t>
      </w:r>
      <w:r>
        <w:rPr>
          <w:rFonts w:ascii="Arial" w:eastAsia="Times New Roman" w:hAnsi="Arial" w:cs="Arial"/>
          <w:color w:val="2D2D2D"/>
          <w:sz w:val="20"/>
          <w:szCs w:val="20"/>
          <w:shd w:val="clear" w:color="auto" w:fill="FFFFFF"/>
        </w:rPr>
        <w:t xml:space="preserve"> </w:t>
      </w:r>
      <w:r>
        <w:rPr>
          <w:rFonts w:ascii="Sylfaen" w:eastAsia="Times New Roman" w:hAnsi="Sylfaen"/>
          <w:color w:val="2D2D2D"/>
          <w:sz w:val="20"/>
          <w:szCs w:val="20"/>
          <w:shd w:val="clear" w:color="auto" w:fill="FFFFFF"/>
        </w:rPr>
        <w:t>სისტემა</w:t>
      </w:r>
      <w:r w:rsidR="00EA38E5">
        <w:rPr>
          <w:rFonts w:ascii="Sylfaen" w:eastAsia="Times New Roman" w:hAnsi="Sylfaen"/>
          <w:color w:val="2D2D2D"/>
          <w:sz w:val="20"/>
          <w:szCs w:val="20"/>
          <w:shd w:val="clear" w:color="auto" w:fill="FFFFFF"/>
        </w:rPr>
        <w:t>;</w:t>
      </w:r>
    </w:p>
    <w:p w14:paraId="34FD4011" w14:textId="5AD56DB4" w:rsidR="009B7708" w:rsidRDefault="009B7708" w:rsidP="009B7708">
      <w:pPr>
        <w:pStyle w:val="ListParagraph"/>
        <w:numPr>
          <w:ilvl w:val="0"/>
          <w:numId w:val="1"/>
        </w:numPr>
        <w:rPr>
          <w:rFonts w:ascii="Arial" w:eastAsia="Times New Roman" w:hAnsi="Arial" w:cs="Arial"/>
          <w:sz w:val="20"/>
          <w:szCs w:val="20"/>
          <w:lang w:val="en-US"/>
        </w:rPr>
      </w:pPr>
      <w:r>
        <w:rPr>
          <w:rFonts w:ascii="Sylfaen" w:eastAsia="Times New Roman" w:hAnsi="Sylfaen"/>
          <w:color w:val="2D2D2D"/>
          <w:sz w:val="20"/>
          <w:szCs w:val="20"/>
          <w:shd w:val="clear" w:color="auto" w:fill="FFFFFF"/>
        </w:rPr>
        <w:t>ნებისმიერი ლოკალური პროვაიდერის სერვისის მოწოდების შესაძლებლობა</w:t>
      </w:r>
      <w:r w:rsidR="00EA38E5">
        <w:rPr>
          <w:rFonts w:ascii="Sylfaen" w:eastAsia="Times New Roman" w:hAnsi="Sylfaen"/>
          <w:color w:val="2D2D2D"/>
          <w:sz w:val="20"/>
          <w:szCs w:val="20"/>
          <w:shd w:val="clear" w:color="auto" w:fill="FFFFFF"/>
        </w:rPr>
        <w:t>;</w:t>
      </w:r>
    </w:p>
    <w:p w14:paraId="728FACC1" w14:textId="48DE7D50" w:rsidR="009B7708" w:rsidRDefault="009B7708" w:rsidP="009B7708">
      <w:pPr>
        <w:pStyle w:val="ListParagraph"/>
        <w:numPr>
          <w:ilvl w:val="0"/>
          <w:numId w:val="1"/>
        </w:numPr>
        <w:rPr>
          <w:rFonts w:ascii="Arial" w:eastAsia="Times New Roman" w:hAnsi="Arial" w:cs="Arial"/>
          <w:sz w:val="20"/>
          <w:szCs w:val="20"/>
          <w:lang w:val="en-US"/>
        </w:rPr>
      </w:pPr>
      <w:r>
        <w:rPr>
          <w:rFonts w:ascii="Sylfaen" w:eastAsia="Times New Roman" w:hAnsi="Sylfaen"/>
          <w:color w:val="2D2D2D"/>
          <w:sz w:val="20"/>
          <w:szCs w:val="20"/>
          <w:shd w:val="clear" w:color="auto" w:fill="FFFFFF"/>
        </w:rPr>
        <w:t>ლოკალურ და გლობალურ სიჩქარეზე ლიმიტის არარსებობა (პროვაიდერთან შეთანხმებით)</w:t>
      </w:r>
      <w:r w:rsidR="00EA38E5">
        <w:rPr>
          <w:rFonts w:ascii="Sylfaen" w:eastAsia="Times New Roman" w:hAnsi="Sylfaen"/>
          <w:color w:val="2D2D2D"/>
          <w:sz w:val="20"/>
          <w:szCs w:val="20"/>
          <w:shd w:val="clear" w:color="auto" w:fill="FFFFFF"/>
        </w:rPr>
        <w:t>;</w:t>
      </w:r>
    </w:p>
    <w:p w14:paraId="0CE36D7D" w14:textId="1A7A479F" w:rsidR="009B7708" w:rsidRDefault="009B7708" w:rsidP="009B7708">
      <w:pPr>
        <w:pStyle w:val="ListParagraph"/>
        <w:numPr>
          <w:ilvl w:val="0"/>
          <w:numId w:val="1"/>
        </w:numPr>
        <w:rPr>
          <w:rFonts w:ascii="Arial" w:eastAsia="Times New Roman" w:hAnsi="Arial" w:cs="Arial"/>
          <w:sz w:val="20"/>
          <w:szCs w:val="20"/>
          <w:lang w:val="en-US"/>
        </w:rPr>
      </w:pPr>
      <w:r>
        <w:rPr>
          <w:rFonts w:ascii="Sylfaen" w:eastAsia="Times New Roman" w:hAnsi="Sylfaen"/>
          <w:color w:val="2D2D2D"/>
          <w:sz w:val="20"/>
          <w:szCs w:val="20"/>
          <w:shd w:val="clear" w:color="auto" w:fill="FFFFFF"/>
        </w:rPr>
        <w:t>სტანდარტების შესაბამისი შიდა ოპტიკური მეურნეობა  (პროვაიდერი-რეკი)</w:t>
      </w:r>
      <w:r w:rsidR="00EA38E5">
        <w:rPr>
          <w:rFonts w:ascii="Sylfaen" w:eastAsia="Times New Roman" w:hAnsi="Sylfaen"/>
          <w:color w:val="2D2D2D"/>
          <w:sz w:val="20"/>
          <w:szCs w:val="20"/>
          <w:shd w:val="clear" w:color="auto" w:fill="FFFFFF"/>
        </w:rPr>
        <w:t>;</w:t>
      </w:r>
    </w:p>
    <w:p w14:paraId="0BEC142D" w14:textId="601A6545" w:rsidR="009B7708" w:rsidRDefault="009B7708" w:rsidP="009B7708">
      <w:pPr>
        <w:pStyle w:val="ListParagraph"/>
        <w:numPr>
          <w:ilvl w:val="0"/>
          <w:numId w:val="1"/>
        </w:numPr>
        <w:rPr>
          <w:rFonts w:ascii="Arial" w:eastAsia="Times New Roman" w:hAnsi="Arial" w:cs="Arial"/>
          <w:sz w:val="20"/>
          <w:szCs w:val="20"/>
          <w:lang w:val="en-US"/>
        </w:rPr>
      </w:pPr>
      <w:r>
        <w:rPr>
          <w:rFonts w:ascii="Sylfaen" w:eastAsia="Times New Roman" w:hAnsi="Sylfaen"/>
          <w:sz w:val="20"/>
          <w:szCs w:val="20"/>
        </w:rPr>
        <w:t>ობიექტის და სერვერების ფიზიკური უსაფრთხოება</w:t>
      </w:r>
      <w:r w:rsidR="00EA38E5">
        <w:rPr>
          <w:rFonts w:ascii="Sylfaen" w:eastAsia="Times New Roman" w:hAnsi="Sylfaen"/>
          <w:sz w:val="20"/>
          <w:szCs w:val="20"/>
        </w:rPr>
        <w:t>:</w:t>
      </w:r>
    </w:p>
    <w:p w14:paraId="7ACECBED"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რკინის კარები</w:t>
      </w:r>
    </w:p>
    <w:p w14:paraId="6A722B2C"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24/7 ვიდეო მონიტორინგი</w:t>
      </w:r>
    </w:p>
    <w:p w14:paraId="38EF1C5D"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დაცვის თანამშრომელი</w:t>
      </w:r>
    </w:p>
    <w:p w14:paraId="481FEC68"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დაშვების ელექტრონული მართვის სისტემა</w:t>
      </w:r>
    </w:p>
    <w:p w14:paraId="0BBD3CB5" w14:textId="77777777" w:rsidR="009B7708" w:rsidRDefault="009B7708" w:rsidP="009B7708">
      <w:pPr>
        <w:pStyle w:val="ListParagraph"/>
        <w:numPr>
          <w:ilvl w:val="1"/>
          <w:numId w:val="1"/>
        </w:numPr>
        <w:rPr>
          <w:rFonts w:ascii="Arial" w:eastAsia="Times New Roman" w:hAnsi="Arial" w:cs="Arial"/>
          <w:sz w:val="20"/>
          <w:szCs w:val="20"/>
          <w:lang w:val="en-US"/>
        </w:rPr>
      </w:pPr>
      <w:r>
        <w:rPr>
          <w:rFonts w:ascii="Sylfaen" w:eastAsia="Times New Roman" w:hAnsi="Sylfaen"/>
          <w:sz w:val="20"/>
          <w:szCs w:val="20"/>
        </w:rPr>
        <w:t>დაშვების მკაცრი კონტროლი (ლოგირება)</w:t>
      </w:r>
    </w:p>
    <w:p w14:paraId="75CEA6F2" w14:textId="77777777" w:rsidR="009B7708" w:rsidRPr="00EA38E5" w:rsidRDefault="009B7708" w:rsidP="00EA38E5">
      <w:pPr>
        <w:pStyle w:val="ListParagraph"/>
        <w:numPr>
          <w:ilvl w:val="1"/>
          <w:numId w:val="1"/>
        </w:numPr>
        <w:rPr>
          <w:rFonts w:ascii="Sylfaen" w:eastAsia="Times New Roman" w:hAnsi="Sylfaen"/>
          <w:sz w:val="20"/>
          <w:szCs w:val="20"/>
        </w:rPr>
      </w:pPr>
      <w:r w:rsidRPr="00EA38E5">
        <w:rPr>
          <w:rFonts w:ascii="Sylfaen" w:eastAsia="Times New Roman" w:hAnsi="Sylfaen"/>
          <w:sz w:val="20"/>
          <w:szCs w:val="20"/>
        </w:rPr>
        <w:t>24/7 სატელეფონო მომსახურება</w:t>
      </w:r>
    </w:p>
    <w:bookmarkEnd w:id="0"/>
    <w:p w14:paraId="233ACF41" w14:textId="2C03B663" w:rsidR="007301C5" w:rsidRDefault="007301C5" w:rsidP="009B7708">
      <w:pPr>
        <w:rPr>
          <w:rFonts w:ascii="Sylfaen" w:hAnsi="Sylfaen"/>
          <w:lang w:val="en-US"/>
        </w:rPr>
      </w:pPr>
    </w:p>
    <w:p w14:paraId="4563C8C1" w14:textId="77777777" w:rsidR="007301C5" w:rsidRDefault="007301C5" w:rsidP="009B7708">
      <w:pPr>
        <w:rPr>
          <w:rFonts w:ascii="Sylfaen" w:hAnsi="Sylfaen"/>
          <w:lang w:val="en-US"/>
        </w:rPr>
      </w:pPr>
    </w:p>
    <w:p w14:paraId="32F7BC03" w14:textId="77777777" w:rsidR="009B7708" w:rsidRDefault="009B7708" w:rsidP="009B7708">
      <w:pPr>
        <w:rPr>
          <w:rFonts w:ascii="Sylfaen" w:hAnsi="Sylfaen"/>
          <w:b/>
          <w:bCs/>
        </w:rPr>
      </w:pPr>
      <w:r>
        <w:rPr>
          <w:rFonts w:ascii="Sylfaen" w:hAnsi="Sylfaen"/>
          <w:b/>
          <w:bCs/>
        </w:rPr>
        <w:t>შენიშვნა:</w:t>
      </w:r>
    </w:p>
    <w:p w14:paraId="1EAE30C1" w14:textId="368DC79B" w:rsidR="00E60F37" w:rsidRDefault="009B7708" w:rsidP="00EA38E5">
      <w:pPr>
        <w:pStyle w:val="ListParagraph"/>
        <w:numPr>
          <w:ilvl w:val="0"/>
          <w:numId w:val="2"/>
        </w:numPr>
        <w:jc w:val="both"/>
        <w:rPr>
          <w:rFonts w:ascii="Sylfaen" w:eastAsia="Times New Roman" w:hAnsi="Sylfaen"/>
          <w:b/>
          <w:bCs/>
        </w:rPr>
      </w:pPr>
      <w:r>
        <w:rPr>
          <w:rFonts w:ascii="Sylfaen" w:eastAsia="Times New Roman" w:hAnsi="Sylfaen"/>
          <w:b/>
          <w:bCs/>
        </w:rPr>
        <w:t>თუ რომელიმე კანდიდატი სრულად ვერ აკმაყოფილებს რომელიმე</w:t>
      </w:r>
      <w:r w:rsidR="00E60F37">
        <w:rPr>
          <w:rFonts w:ascii="Sylfaen" w:eastAsia="Times New Roman" w:hAnsi="Sylfaen"/>
          <w:b/>
          <w:bCs/>
        </w:rPr>
        <w:t>/</w:t>
      </w:r>
      <w:r>
        <w:rPr>
          <w:rFonts w:ascii="Sylfaen" w:eastAsia="Times New Roman" w:hAnsi="Sylfaen"/>
          <w:b/>
          <w:bCs/>
        </w:rPr>
        <w:t xml:space="preserve">რამდენიმე </w:t>
      </w:r>
      <w:r w:rsidR="00E60F37">
        <w:rPr>
          <w:rFonts w:ascii="Sylfaen" w:eastAsia="Times New Roman" w:hAnsi="Sylfaen"/>
          <w:b/>
          <w:bCs/>
        </w:rPr>
        <w:t>სატენდერო პირობას/მოთხოვნას, პრეტენდენტმა უნდა მიუთითოს აღნიშნულის შესახებ და შესთავაზოს შემსყიდველს ალტერნატივა. შემსყიდველი უფლებამოსილია თავისი შეხედულებისამებრ განიხილოს პრეტენდენტის მიერ შეთავაზებული განსხვავებული პირობები.</w:t>
      </w:r>
    </w:p>
    <w:p w14:paraId="64F49482" w14:textId="6A8133F4" w:rsidR="009B7708" w:rsidRDefault="00DF0930" w:rsidP="00EA38E5">
      <w:pPr>
        <w:pStyle w:val="ListParagraph"/>
        <w:numPr>
          <w:ilvl w:val="0"/>
          <w:numId w:val="2"/>
        </w:numPr>
        <w:jc w:val="both"/>
        <w:rPr>
          <w:rFonts w:ascii="Sylfaen" w:eastAsia="Times New Roman" w:hAnsi="Sylfaen"/>
          <w:b/>
          <w:bCs/>
        </w:rPr>
      </w:pPr>
      <w:r>
        <w:rPr>
          <w:rFonts w:ascii="Sylfaen" w:eastAsia="Times New Roman" w:hAnsi="Sylfaen"/>
          <w:b/>
          <w:bCs/>
        </w:rPr>
        <w:t>შემსყიდველი უფლებამოსილია თავად აირჩიოს ინტერნეტ-პროვაიდერი, დატა-ცენტრში ინტერნეტის მიწოდების მიზნით</w:t>
      </w:r>
      <w:r w:rsidR="00240FE0">
        <w:rPr>
          <w:rFonts w:ascii="Sylfaen" w:eastAsia="Times New Roman" w:hAnsi="Sylfaen"/>
          <w:b/>
          <w:bCs/>
        </w:rPr>
        <w:t>.</w:t>
      </w:r>
    </w:p>
    <w:p w14:paraId="381DC144" w14:textId="77777777" w:rsidR="00E60E69" w:rsidRDefault="00E60E69"/>
    <w:sectPr w:rsidR="00E60E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9B88" w14:textId="77777777" w:rsidR="0090094F" w:rsidRDefault="0090094F" w:rsidP="00EA38E5">
      <w:r>
        <w:separator/>
      </w:r>
    </w:p>
  </w:endnote>
  <w:endnote w:type="continuationSeparator" w:id="0">
    <w:p w14:paraId="484A36EC" w14:textId="77777777" w:rsidR="0090094F" w:rsidRDefault="0090094F" w:rsidP="00EA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E116" w14:textId="77777777" w:rsidR="0090094F" w:rsidRDefault="0090094F" w:rsidP="00EA38E5">
      <w:r>
        <w:separator/>
      </w:r>
    </w:p>
  </w:footnote>
  <w:footnote w:type="continuationSeparator" w:id="0">
    <w:p w14:paraId="5D52FC68" w14:textId="77777777" w:rsidR="0090094F" w:rsidRDefault="0090094F" w:rsidP="00EA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1796" w14:textId="77777777" w:rsidR="00EA38E5" w:rsidRDefault="00EA38E5">
    <w:pPr>
      <w:pStyle w:val="Header"/>
      <w:rPr>
        <w:rFonts w:ascii="Sylfaen" w:hAnsi="Sylfaen" w:cs="Sylfaen"/>
        <w:b/>
        <w:bCs/>
        <w:sz w:val="20"/>
      </w:rPr>
    </w:pPr>
    <w:r>
      <w:rPr>
        <w:rFonts w:ascii="Sylfaen" w:hAnsi="Sylfaen" w:cs="Sylfaen"/>
        <w:b/>
        <w:bCs/>
        <w:sz w:val="20"/>
      </w:rPr>
      <w:t>სს „სამედიცინო კორპორაცია ევექსი“</w:t>
    </w:r>
  </w:p>
  <w:p w14:paraId="511A6B27" w14:textId="795CDD8D" w:rsidR="00EA38E5" w:rsidRDefault="00EA38E5">
    <w:pPr>
      <w:pStyle w:val="Header"/>
    </w:pPr>
    <w:r>
      <w:rPr>
        <w:rFonts w:ascii="Sylfaen" w:hAnsi="Sylfaen" w:cs="Sylfaen"/>
        <w:b/>
        <w:bCs/>
        <w:sz w:val="20"/>
      </w:rPr>
      <w:t xml:space="preserve">ტენდერი:  </w:t>
    </w:r>
    <w:r>
      <w:rPr>
        <w:rFonts w:ascii="Sylfaen" w:hAnsi="Sylfaen"/>
        <w:color w:val="000000"/>
        <w:sz w:val="20"/>
        <w:szCs w:val="20"/>
        <w:shd w:val="clear" w:color="auto" w:fill="FFFFFF"/>
      </w:rPr>
      <w:t>სასერვერო</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მეურნეობის</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სერვერები</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სტორიჯები</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და</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ქსელური</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აპარატურა</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კოლოკაციის</w:t>
    </w:r>
    <w:r>
      <w:rPr>
        <w:rFonts w:ascii="Arial" w:hAnsi="Arial" w:cs="Arial"/>
        <w:color w:val="000000"/>
        <w:sz w:val="20"/>
        <w:szCs w:val="20"/>
        <w:shd w:val="clear" w:color="auto" w:fill="FFFFFF"/>
      </w:rPr>
      <w:t xml:space="preserve"> </w:t>
    </w:r>
    <w:r>
      <w:rPr>
        <w:rFonts w:ascii="Sylfaen" w:hAnsi="Sylfaen"/>
        <w:color w:val="000000"/>
        <w:sz w:val="20"/>
        <w:szCs w:val="20"/>
        <w:shd w:val="clear" w:color="auto" w:fill="FFFFFF"/>
      </w:rPr>
      <w:t>სერვისი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0112C"/>
    <w:multiLevelType w:val="hybridMultilevel"/>
    <w:tmpl w:val="344E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B01BEF"/>
    <w:multiLevelType w:val="hybridMultilevel"/>
    <w:tmpl w:val="4FC832D2"/>
    <w:lvl w:ilvl="0" w:tplc="1E24984E">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08"/>
    <w:rsid w:val="00240FE0"/>
    <w:rsid w:val="002D058C"/>
    <w:rsid w:val="003A244E"/>
    <w:rsid w:val="003E50A1"/>
    <w:rsid w:val="004F32BC"/>
    <w:rsid w:val="00563959"/>
    <w:rsid w:val="005A6861"/>
    <w:rsid w:val="007301C5"/>
    <w:rsid w:val="007D2CA8"/>
    <w:rsid w:val="008048DB"/>
    <w:rsid w:val="008E76BD"/>
    <w:rsid w:val="0090094F"/>
    <w:rsid w:val="009B7708"/>
    <w:rsid w:val="00A146DD"/>
    <w:rsid w:val="00D56594"/>
    <w:rsid w:val="00DF0930"/>
    <w:rsid w:val="00E60E69"/>
    <w:rsid w:val="00E60F37"/>
    <w:rsid w:val="00EA38E5"/>
    <w:rsid w:val="00F90FD5"/>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6B8C"/>
  <w15:chartTrackingRefBased/>
  <w15:docId w15:val="{13AC58C3-B9C9-47AC-B92E-8FC43128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708"/>
    <w:pPr>
      <w:spacing w:after="0" w:line="240" w:lineRule="auto"/>
    </w:pPr>
    <w:rPr>
      <w:rFonts w:ascii="Calibri" w:hAnsi="Calibri" w:cs="Calibri"/>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08"/>
    <w:pPr>
      <w:spacing w:after="160" w:line="252" w:lineRule="auto"/>
      <w:ind w:left="720"/>
      <w:contextualSpacing/>
    </w:pPr>
  </w:style>
  <w:style w:type="character" w:styleId="CommentReference">
    <w:name w:val="annotation reference"/>
    <w:basedOn w:val="DefaultParagraphFont"/>
    <w:uiPriority w:val="99"/>
    <w:semiHidden/>
    <w:unhideWhenUsed/>
    <w:rsid w:val="00563959"/>
    <w:rPr>
      <w:sz w:val="16"/>
      <w:szCs w:val="16"/>
    </w:rPr>
  </w:style>
  <w:style w:type="paragraph" w:styleId="CommentText">
    <w:name w:val="annotation text"/>
    <w:basedOn w:val="Normal"/>
    <w:link w:val="CommentTextChar"/>
    <w:uiPriority w:val="99"/>
    <w:semiHidden/>
    <w:unhideWhenUsed/>
    <w:rsid w:val="00563959"/>
    <w:rPr>
      <w:sz w:val="20"/>
      <w:szCs w:val="20"/>
    </w:rPr>
  </w:style>
  <w:style w:type="character" w:customStyle="1" w:styleId="CommentTextChar">
    <w:name w:val="Comment Text Char"/>
    <w:basedOn w:val="DefaultParagraphFont"/>
    <w:link w:val="CommentText"/>
    <w:uiPriority w:val="99"/>
    <w:semiHidden/>
    <w:rsid w:val="00563959"/>
    <w:rPr>
      <w:rFonts w:ascii="Calibri" w:hAnsi="Calibri" w:cs="Calibri"/>
      <w:sz w:val="20"/>
      <w:szCs w:val="20"/>
      <w:lang w:eastAsia="ka-GE"/>
    </w:rPr>
  </w:style>
  <w:style w:type="paragraph" w:styleId="CommentSubject">
    <w:name w:val="annotation subject"/>
    <w:basedOn w:val="CommentText"/>
    <w:next w:val="CommentText"/>
    <w:link w:val="CommentSubjectChar"/>
    <w:uiPriority w:val="99"/>
    <w:semiHidden/>
    <w:unhideWhenUsed/>
    <w:rsid w:val="00563959"/>
    <w:rPr>
      <w:b/>
      <w:bCs/>
    </w:rPr>
  </w:style>
  <w:style w:type="character" w:customStyle="1" w:styleId="CommentSubjectChar">
    <w:name w:val="Comment Subject Char"/>
    <w:basedOn w:val="CommentTextChar"/>
    <w:link w:val="CommentSubject"/>
    <w:uiPriority w:val="99"/>
    <w:semiHidden/>
    <w:rsid w:val="00563959"/>
    <w:rPr>
      <w:rFonts w:ascii="Calibri" w:hAnsi="Calibri" w:cs="Calibri"/>
      <w:b/>
      <w:bCs/>
      <w:sz w:val="20"/>
      <w:szCs w:val="20"/>
      <w:lang w:eastAsia="ka-GE"/>
    </w:rPr>
  </w:style>
  <w:style w:type="paragraph" w:styleId="BalloonText">
    <w:name w:val="Balloon Text"/>
    <w:basedOn w:val="Normal"/>
    <w:link w:val="BalloonTextChar"/>
    <w:uiPriority w:val="99"/>
    <w:semiHidden/>
    <w:unhideWhenUsed/>
    <w:rsid w:val="00563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59"/>
    <w:rPr>
      <w:rFonts w:ascii="Segoe UI" w:hAnsi="Segoe UI" w:cs="Segoe UI"/>
      <w:sz w:val="18"/>
      <w:szCs w:val="18"/>
      <w:lang w:eastAsia="ka-GE"/>
    </w:rPr>
  </w:style>
  <w:style w:type="paragraph" w:styleId="Revision">
    <w:name w:val="Revision"/>
    <w:hidden/>
    <w:uiPriority w:val="99"/>
    <w:semiHidden/>
    <w:rsid w:val="00563959"/>
    <w:pPr>
      <w:spacing w:after="0" w:line="240" w:lineRule="auto"/>
    </w:pPr>
    <w:rPr>
      <w:rFonts w:ascii="Calibri" w:hAnsi="Calibri" w:cs="Calibri"/>
      <w:lang w:eastAsia="ka-GE"/>
    </w:rPr>
  </w:style>
  <w:style w:type="paragraph" w:styleId="Header">
    <w:name w:val="header"/>
    <w:basedOn w:val="Normal"/>
    <w:link w:val="HeaderChar"/>
    <w:uiPriority w:val="99"/>
    <w:unhideWhenUsed/>
    <w:rsid w:val="00EA38E5"/>
    <w:pPr>
      <w:tabs>
        <w:tab w:val="center" w:pos="4513"/>
        <w:tab w:val="right" w:pos="9026"/>
      </w:tabs>
    </w:pPr>
  </w:style>
  <w:style w:type="character" w:customStyle="1" w:styleId="HeaderChar">
    <w:name w:val="Header Char"/>
    <w:basedOn w:val="DefaultParagraphFont"/>
    <w:link w:val="Header"/>
    <w:uiPriority w:val="99"/>
    <w:rsid w:val="00EA38E5"/>
    <w:rPr>
      <w:rFonts w:ascii="Calibri" w:hAnsi="Calibri" w:cs="Calibri"/>
      <w:lang w:eastAsia="ka-GE"/>
    </w:rPr>
  </w:style>
  <w:style w:type="paragraph" w:styleId="Footer">
    <w:name w:val="footer"/>
    <w:basedOn w:val="Normal"/>
    <w:link w:val="FooterChar"/>
    <w:uiPriority w:val="99"/>
    <w:unhideWhenUsed/>
    <w:rsid w:val="00EA38E5"/>
    <w:pPr>
      <w:tabs>
        <w:tab w:val="center" w:pos="4513"/>
        <w:tab w:val="right" w:pos="9026"/>
      </w:tabs>
    </w:pPr>
  </w:style>
  <w:style w:type="character" w:customStyle="1" w:styleId="FooterChar">
    <w:name w:val="Footer Char"/>
    <w:basedOn w:val="DefaultParagraphFont"/>
    <w:link w:val="Footer"/>
    <w:uiPriority w:val="99"/>
    <w:rsid w:val="00EA38E5"/>
    <w:rPr>
      <w:rFonts w:ascii="Calibri" w:hAnsi="Calibri" w:cs="Calibri"/>
      <w:lang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Fedoseeva</dc:creator>
  <cp:keywords/>
  <dc:description/>
  <cp:lastModifiedBy>Dimitri Okropilashvili</cp:lastModifiedBy>
  <cp:revision>7</cp:revision>
  <cp:lastPrinted>2018-08-08T13:30:00Z</cp:lastPrinted>
  <dcterms:created xsi:type="dcterms:W3CDTF">2018-08-14T15:52:00Z</dcterms:created>
  <dcterms:modified xsi:type="dcterms:W3CDTF">2018-08-24T06:35:00Z</dcterms:modified>
</cp:coreProperties>
</file>